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-537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86MS0069-01-2026-001091-80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14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403,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Клусковской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Елены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3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3 и 4 ст. 11 ФЗ от 01.04.1996 № 27-ФЗ «Об индивидуальном (персонифицированном) учете в системе обязательного пенсионного и социального страхования» страхователь представляет о каждом работающем у него лице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должны быть представлены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трех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календарных дней со дня поступления к страхователю запроса органа СФР (</w:t>
      </w:r>
      <w:r>
        <w:rPr>
          <w:rFonts w:ascii="Times New Roman" w:eastAsia="Times New Roman" w:hAnsi="Times New Roman" w:cs="Times New Roman"/>
          <w:sz w:val="26"/>
          <w:szCs w:val="26"/>
        </w:rPr>
        <w:t>если третий календарный день не является рабочим днем, сведения по запросу должны быть предоставлены страхователем в ближайший следующий за ним рабочий день)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17 ФЗ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01.04.1996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-ФЗ «Об индивидуальном (персонифицированном) учете в системе обязательного пенсионного и социального стра</w:t>
      </w:r>
      <w:r>
        <w:rPr>
          <w:rFonts w:ascii="Times New Roman" w:eastAsia="Times New Roman" w:hAnsi="Times New Roman" w:cs="Times New Roman"/>
          <w:sz w:val="26"/>
          <w:szCs w:val="26"/>
        </w:rPr>
        <w:t>хования» направлен запрос № 4926-020-188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страхователем сведений по форме ЕФС-1 раздел 1.2 с типом «Назна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чение пенсии» на застрахованное лицо (СНИЛС </w:t>
      </w:r>
      <w:r>
        <w:rPr>
          <w:rFonts w:ascii="Times New Roman" w:eastAsia="Times New Roman" w:hAnsi="Times New Roman" w:cs="Times New Roman"/>
          <w:sz w:val="25"/>
          <w:szCs w:val="25"/>
        </w:rPr>
        <w:t>172-758-474 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). Сведения должны быть предоставлены до </w:t>
      </w:r>
      <w:r>
        <w:rPr>
          <w:rFonts w:ascii="Times New Roman" w:eastAsia="Times New Roman" w:hAnsi="Times New Roman" w:cs="Times New Roman"/>
          <w:sz w:val="25"/>
          <w:szCs w:val="25"/>
        </w:rPr>
        <w:t>15.09.2025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Страхователем </w:t>
      </w:r>
      <w:r>
        <w:rPr>
          <w:rStyle w:val="cat-UserDefinedgrp-42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 представлены сведения с нару</w:t>
      </w:r>
      <w:r>
        <w:rPr>
          <w:rFonts w:ascii="Times New Roman" w:eastAsia="Times New Roman" w:hAnsi="Times New Roman" w:cs="Times New Roman"/>
          <w:sz w:val="25"/>
          <w:szCs w:val="25"/>
        </w:rPr>
        <w:t>шением установленного срока – 16.09</w:t>
      </w:r>
      <w:r>
        <w:rPr>
          <w:rFonts w:ascii="Times New Roman" w:eastAsia="Times New Roman" w:hAnsi="Times New Roman" w:cs="Times New Roman"/>
          <w:sz w:val="25"/>
          <w:szCs w:val="25"/>
        </w:rPr>
        <w:t>.2025, что подтверждается протоколом проверки отчетности.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5"/>
          <w:szCs w:val="25"/>
        </w:rPr>
        <w:t>16.09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Style w:val="cat-UserDefinedgrp-43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UserDefinedgrp-42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Клусковской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ХМАО-Югра,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 </w:t>
      </w:r>
      <w:r>
        <w:rPr>
          <w:rFonts w:ascii="Times New Roman" w:eastAsia="Times New Roman" w:hAnsi="Times New Roman" w:cs="Times New Roman"/>
          <w:sz w:val="26"/>
          <w:szCs w:val="26"/>
        </w:rPr>
        <w:t>Базовая, д. 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допущено административное правонарушение, предусмотренное ч. 1 ст. 15.33.2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Клусковская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извещенная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Клусковской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Клусковской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5090/2026 от 16.02.2026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15.10.2025 г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Клусковской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Клусковскую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Елену Владимировну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РКЦ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казначейского счета, 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 ИНН 8601002078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 ОКТМО 71871000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Р/счет)-03100643000000012354, КБК- 79711601230060001140,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79702700000000373574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101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Г.П. Думлер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5-537-2614/2026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3rplc-16">
    <w:name w:val="cat-UserDefined grp-43 rplc-16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UserDefinedgrp-42rplc-30">
    <w:name w:val="cat-UserDefined grp-4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